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E0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Dječji vrtić Hlojkica </w:t>
      </w:r>
    </w:p>
    <w:p w:rsidR="00EC5FE0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Šetalište Ivana Gorana Kovačića 1</w:t>
      </w:r>
    </w:p>
    <w:p w:rsidR="00EC5FE0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51 300 Delnice</w:t>
      </w:r>
    </w:p>
    <w:p w:rsidR="00EC5FE0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UPRAVNO VIJEĆE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EC5FE0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KLASA: </w:t>
      </w:r>
      <w:r w:rsidR="00641A0B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012-01/19-01/01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URBROJ: </w:t>
      </w:r>
      <w:r w:rsidR="00641A0B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2112-01-60-1-19-01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Delnice, </w:t>
      </w:r>
      <w:r w:rsidR="0085035A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0</w:t>
      </w:r>
      <w:r w:rsidR="00641A0B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3. ožujak 2019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. godine 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Na temelju članka 37. stavak 2. Zakona o predškolskom odgoju i obrazovanju (N</w:t>
      </w:r>
      <w:r w:rsidR="0020073F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N 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10/97, 107/07 i 94/13) i članka 50. stavak 1. alineja 11. </w:t>
      </w:r>
      <w:r w:rsidR="00AB3078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i članka 53. stavak 2.  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Statuta  Dječjeg vrtića Hlojkica, Upravno vijeće</w:t>
      </w:r>
      <w:r w:rsidR="0085035A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Dječjeg vrtića Hlojkica na </w:t>
      </w:r>
      <w:r w:rsidR="00641A0B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05</w:t>
      </w:r>
      <w:r w:rsidR="0085035A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. sjednici održanoj </w:t>
      </w:r>
      <w:r w:rsidR="00641A0B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27</w:t>
      </w:r>
      <w:r w:rsidR="0085035A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. veljače 2019. godine,</w:t>
      </w:r>
      <w:r w:rsidR="00F8585E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donijelo je odluku o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raspis</w:t>
      </w:r>
      <w:r w:rsidR="00F8585E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ivanju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F8585E" w:rsidRPr="00F8585E" w:rsidRDefault="00EC5FE0" w:rsidP="00F8585E">
      <w:pPr>
        <w:shd w:val="clear" w:color="auto" w:fill="FFFFFF" w:themeFill="background1"/>
        <w:spacing w:after="0" w:line="93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3B3F4A"/>
          <w:kern w:val="36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bCs/>
          <w:color w:val="3B3F4A"/>
          <w:kern w:val="36"/>
          <w:sz w:val="24"/>
          <w:szCs w:val="24"/>
          <w:lang w:eastAsia="hr-HR"/>
        </w:rPr>
        <w:t>NATJEČAJ</w:t>
      </w:r>
      <w:r w:rsidR="00F8585E" w:rsidRPr="00F8585E">
        <w:rPr>
          <w:rFonts w:ascii="Times New Roman" w:eastAsia="Times New Roman" w:hAnsi="Times New Roman" w:cs="Times New Roman"/>
          <w:b/>
          <w:bCs/>
          <w:color w:val="3B3F4A"/>
          <w:kern w:val="36"/>
          <w:sz w:val="24"/>
          <w:szCs w:val="24"/>
          <w:lang w:eastAsia="hr-HR"/>
        </w:rPr>
        <w:t>A</w:t>
      </w:r>
    </w:p>
    <w:p w:rsidR="00EC5FE0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 xml:space="preserve">za </w:t>
      </w:r>
      <w:r w:rsidR="00D66009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imenovanje</w:t>
      </w:r>
    </w:p>
    <w:p w:rsidR="00EC5FE0" w:rsidRPr="00F8585E" w:rsidRDefault="00AB3078" w:rsidP="00D6600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 xml:space="preserve">RAVNATELJA DJEČJEG VRTIĆA HLOJKICA </w:t>
      </w:r>
      <w:r w:rsidR="00EC5FE0"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(m/ž)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D66009" w:rsidRDefault="00D66009" w:rsidP="00D66009">
      <w:pPr>
        <w:pStyle w:val="StandardWeb"/>
        <w:shd w:val="clear" w:color="auto" w:fill="FFFFFF" w:themeFill="background1"/>
        <w:spacing w:before="0" w:beforeAutospacing="0" w:after="150" w:afterAutospacing="0"/>
        <w:rPr>
          <w:rFonts w:ascii="Helvetica" w:hAnsi="Helvetica" w:cs="Helvetica"/>
          <w:color w:val="3B3F4A"/>
        </w:rPr>
      </w:pPr>
      <w:r>
        <w:rPr>
          <w:rFonts w:ascii="Helvetica" w:hAnsi="Helvetica" w:cs="Helvetica"/>
          <w:color w:val="3B3F4A"/>
        </w:rPr>
        <w:t> </w:t>
      </w:r>
    </w:p>
    <w:p w:rsidR="00EC5FE0" w:rsidRPr="00F8585E" w:rsidRDefault="00EC5FE0" w:rsidP="00D31619">
      <w:pPr>
        <w:pStyle w:val="t-9-8"/>
        <w:spacing w:beforeLines="30" w:beforeAutospacing="0" w:afterLines="30" w:afterAutospacing="0"/>
        <w:jc w:val="both"/>
        <w:rPr>
          <w:b/>
          <w:color w:val="3B3F4A"/>
        </w:rPr>
      </w:pPr>
      <w:r w:rsidRPr="00F8585E">
        <w:rPr>
          <w:b/>
          <w:color w:val="3B3F4A"/>
        </w:rPr>
        <w:t xml:space="preserve">Za </w:t>
      </w:r>
      <w:r w:rsidR="00D66009">
        <w:rPr>
          <w:b/>
          <w:color w:val="3B3F4A"/>
        </w:rPr>
        <w:t>ravnatelja</w:t>
      </w:r>
      <w:r w:rsidRPr="00F8585E">
        <w:rPr>
          <w:b/>
          <w:color w:val="3B3F4A"/>
        </w:rPr>
        <w:t xml:space="preserve"> može biti imenovana osoba koja ispunjava uvjete za odgojitelja </w:t>
      </w:r>
      <w:r w:rsidR="00D66009">
        <w:rPr>
          <w:b/>
          <w:color w:val="3B3F4A"/>
        </w:rPr>
        <w:t xml:space="preserve">ili stručnog suradnika </w:t>
      </w:r>
      <w:r w:rsidRPr="00F8585E">
        <w:rPr>
          <w:b/>
          <w:color w:val="3B3F4A"/>
        </w:rPr>
        <w:t>prema odredbama Zakona o predškolskom odgoju i obrazovanju</w:t>
      </w:r>
      <w:r w:rsidR="00472CDD" w:rsidRPr="00F8585E">
        <w:rPr>
          <w:b/>
          <w:color w:val="3B3F4A"/>
        </w:rPr>
        <w:t xml:space="preserve"> </w:t>
      </w:r>
      <w:r w:rsidR="00D66009">
        <w:rPr>
          <w:b/>
          <w:color w:val="3B3F4A"/>
        </w:rPr>
        <w:t>te ima najmanje pet (5) godina radnog staža u djelatnosti predškolskog odgoja</w:t>
      </w:r>
      <w:r w:rsidR="00DD74EE" w:rsidRPr="00F8585E">
        <w:rPr>
          <w:b/>
          <w:color w:val="3B3F4A"/>
        </w:rPr>
        <w:t>.</w:t>
      </w:r>
    </w:p>
    <w:p w:rsidR="004D6DC6" w:rsidRPr="00D66009" w:rsidRDefault="004D6DC6" w:rsidP="004D6DC6">
      <w:pPr>
        <w:pStyle w:val="StandardWeb"/>
        <w:shd w:val="clear" w:color="auto" w:fill="FFFFFF" w:themeFill="background1"/>
        <w:spacing w:before="0" w:beforeAutospacing="0" w:after="150" w:afterAutospacing="0"/>
        <w:rPr>
          <w:color w:val="3B3F4A"/>
        </w:rPr>
      </w:pPr>
      <w:r w:rsidRPr="00D66009">
        <w:rPr>
          <w:color w:val="3B3F4A"/>
        </w:rPr>
        <w:t>Ravnatelj se imenuje na 4 godine.</w:t>
      </w:r>
      <w:r>
        <w:rPr>
          <w:color w:val="3B3F4A"/>
        </w:rPr>
        <w:t xml:space="preserve"> Istekom mandata, ista osoba može biti ponovo imenovana za ravnatelja.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Uz prijavu na natječaj </w:t>
      </w:r>
      <w:r w:rsidR="004D6DC6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za imenovanje ravnatelja 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kandidati trebaju priložiti sljedeće dokumente:</w:t>
      </w:r>
    </w:p>
    <w:p w:rsidR="00EC5FE0" w:rsidRPr="00F8585E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životopis,</w:t>
      </w:r>
    </w:p>
    <w:p w:rsidR="00EC5FE0" w:rsidRPr="00F8585E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presliku diplome,</w:t>
      </w:r>
    </w:p>
    <w:p w:rsidR="00EC5FE0" w:rsidRPr="00F8585E" w:rsidRDefault="007157D1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dokaz o državljanstvu-</w:t>
      </w:r>
      <w:r w:rsidR="00EC5FE0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presliku </w:t>
      </w:r>
      <w:r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domovnice ne stariju 30 dan od objave natječaja</w:t>
      </w:r>
      <w:r w:rsidR="00EC5FE0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,</w:t>
      </w:r>
    </w:p>
    <w:p w:rsidR="00EC5FE0" w:rsidRPr="00F8585E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dokaz o radnom stažu u djelatnosti predškolskog odgoja: elektronički zapis, odnosno potvrdu o podacima evidentiranim u bazi podataka HZMO-a</w:t>
      </w:r>
      <w:r w:rsidR="00F8585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ne stariji</w:t>
      </w:r>
      <w:r w:rsid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="00F8585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od mjesec dana od dana objave natječaja,</w:t>
      </w:r>
    </w:p>
    <w:p w:rsidR="00EC5FE0" w:rsidRPr="00F8585E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dokaz o položenom stručnom ispitu za kandidate koji su radni odnos u predškolskoj ustanovi zasnovali nakon 18. 12. 1997. godine,</w:t>
      </w:r>
    </w:p>
    <w:p w:rsidR="00EC5FE0" w:rsidRPr="00F8585E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izvornik uvjerenja nadležnog suda (ne stariji od dana objave natječaja) da protiv kandidata 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nije izrečena pravomoćna 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p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resuda 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kazne zatvora, te da se protiv kandidata ne vodi kazneni postupak,</w:t>
      </w:r>
      <w:r w:rsidR="00F8585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sukladno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čl.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25. 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st.</w:t>
      </w:r>
      <w:r w:rsidR="0020073F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1. i 2.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Zakona o predškolskom odgoju i obrazovanju</w:t>
      </w:r>
      <w:r w:rsidR="0020073F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,</w:t>
      </w:r>
    </w:p>
    <w:p w:rsidR="00EC5FE0" w:rsidRPr="00F8585E" w:rsidRDefault="00EC5FE0" w:rsidP="0085035A">
      <w:pPr>
        <w:numPr>
          <w:ilvl w:val="0"/>
          <w:numId w:val="1"/>
        </w:numPr>
        <w:shd w:val="clear" w:color="auto" w:fill="FFFFFF" w:themeFill="background1"/>
        <w:spacing w:after="0" w:line="240" w:lineRule="auto"/>
        <w:ind w:left="300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izvornik uvjerenja nadležnog suda (ne stariji od dana objave natječaja) da 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protiv kandidata nije izrečena pravomoćna prekršajna presuda 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te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da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se protiv kandidata ne vodi prekršajni postupak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, sukladno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čl.</w:t>
      </w:r>
      <w:r w:rsidR="0020073F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25. st.</w:t>
      </w:r>
      <w:r w:rsidR="0020073F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="00A118E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3. i </w:t>
      </w: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4. Zakona o predškolskom odgoju i obrazovanju</w:t>
      </w:r>
      <w:r w:rsidR="005229CE"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.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 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Na natječaj se mogu javiti osobe oba spola.</w:t>
      </w:r>
    </w:p>
    <w:p w:rsidR="006F07CF" w:rsidRPr="00F8585E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Pozivaju se osobe iz članka 102. </w:t>
      </w:r>
      <w:r w:rsidR="006F07CF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stavak 1-3 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Zakona o hrvatski</w:t>
      </w:r>
      <w:r w:rsidR="006F07CF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m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branitelj</w:t>
      </w:r>
      <w:r w:rsidR="006F07CF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im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a iz domovinskog rata i članov</w:t>
      </w:r>
      <w:r w:rsidR="006F07CF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ima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njihovih obitelji (NN 121/17) da uz prijavu na natječaj dostave dokaze iz članka 103. stavak 1. Zakona</w:t>
      </w:r>
      <w:r w:rsidR="006F07CF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.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</w:t>
      </w:r>
    </w:p>
    <w:p w:rsidR="000746FC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EBBF0"/>
          <w:sz w:val="24"/>
          <w:szCs w:val="24"/>
          <w:u w:val="single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Poveznica na internetsku stranicu Ministarstva: </w:t>
      </w:r>
      <w:hyperlink r:id="rId5" w:history="1">
        <w:r w:rsidRPr="00F8585E">
          <w:rPr>
            <w:rFonts w:ascii="Times New Roman" w:eastAsia="Times New Roman" w:hAnsi="Times New Roman" w:cs="Times New Roman"/>
            <w:color w:val="1EBBF0"/>
            <w:sz w:val="24"/>
            <w:szCs w:val="24"/>
            <w:u w:val="single"/>
            <w:lang w:eastAsia="hr-HR"/>
          </w:rPr>
          <w:t>https://branitelji.gov.hr/zaposljavanje-843/843</w:t>
        </w:r>
      </w:hyperlink>
      <w:r w:rsidR="000746FC" w:rsidRPr="00F8585E">
        <w:rPr>
          <w:rFonts w:ascii="Times New Roman" w:eastAsia="Times New Roman" w:hAnsi="Times New Roman" w:cs="Times New Roman"/>
          <w:color w:val="1EBBF0"/>
          <w:sz w:val="24"/>
          <w:szCs w:val="24"/>
          <w:u w:val="single"/>
          <w:lang w:eastAsia="hr-HR"/>
        </w:rPr>
        <w:t>.</w:t>
      </w:r>
    </w:p>
    <w:p w:rsidR="0020073F" w:rsidRPr="00F8585E" w:rsidRDefault="0020073F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1EBBF0"/>
          <w:sz w:val="24"/>
          <w:szCs w:val="24"/>
          <w:u w:val="single"/>
          <w:lang w:eastAsia="hr-HR"/>
        </w:rPr>
      </w:pPr>
    </w:p>
    <w:p w:rsidR="000746FC" w:rsidRPr="00F8585E" w:rsidRDefault="000746FC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Kandidat koji se poziva na prednost kod zapošljavanja u skladu s čl. 9. Zakona o profesionalnoj rehabilitaciji i zapošljavanju osoba s invaliditetom (NN 1567/13, 152/14, 39/18), uz prijavu na natječaj dužan je priložiti dokaze o ispunjavanju traženih uvjeta i dokaz o utvrđivanju statusa osobe s invaliditetom.</w:t>
      </w:r>
    </w:p>
    <w:p w:rsidR="00EC5FE0" w:rsidRPr="00F8585E" w:rsidRDefault="00D66009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Kandidati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koji su imali zasnovan radni odnos u predškolskoj ustanovi prije 18. 12. 1997. godine, nisu obvezni dostaviti dokaz o položenom stručnom ispitu, ali su dužni dostaviti dokaz da su prije tog datuma bili u radnom odnosu u predškolskoj ustanovi, kao dokaz o ispunjavanju uvjeta  iz članka 32. Pravilnika o načinu i uvjetima polaganja stručnog ispita odgojitelja i stručnih suradnika u vrtiću (NN br. 133/97, 4/98)</w:t>
      </w:r>
      <w:r w:rsidR="00321E9A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.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20073F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Prijave na natječaj kandidati moraju poslati u zatvorenoj omotnici na adresu:</w:t>
      </w:r>
    </w:p>
    <w:p w:rsidR="00EC5FE0" w:rsidRDefault="00EC5FE0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 xml:space="preserve">Dječji vrtić </w:t>
      </w:r>
      <w:r w:rsidR="000746FC"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Hlojkica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 xml:space="preserve">, </w:t>
      </w:r>
      <w:r w:rsidR="000746FC"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Šetalište Ivana Gorana Kovačića 1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,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5</w:t>
      </w:r>
      <w:r w:rsidR="000746FC"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1300 Delnice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,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 u roku od </w:t>
      </w:r>
      <w:r w:rsidR="000746FC" w:rsidRPr="0020073F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osam (8)</w:t>
      </w:r>
      <w:r w:rsidRPr="0020073F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dana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</w:t>
      </w:r>
      <w:r w:rsidR="000746FC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nakon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dana objave natječaja</w:t>
      </w:r>
      <w:r w:rsidR="004D6DC6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u Novom listu</w:t>
      </w:r>
      <w:r w:rsidR="0020073F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te</w:t>
      </w:r>
      <w:r w:rsidR="004D6DC6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na 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mrežnim stranicama i 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oglasnoj ploči 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Dječjeg vrtića Hlojkica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, s naznakom: 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”Natječaj za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  <w:r w:rsidR="00D66009" w:rsidRPr="00D66009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ravnatelja</w:t>
      </w:r>
      <w:r w:rsidRPr="00F8585E">
        <w:rPr>
          <w:rFonts w:ascii="Times New Roman" w:eastAsia="Times New Roman" w:hAnsi="Times New Roman" w:cs="Times New Roman"/>
          <w:b/>
          <w:bCs/>
          <w:color w:val="3B3F4A"/>
          <w:sz w:val="24"/>
          <w:szCs w:val="24"/>
          <w:lang w:eastAsia="hr-HR"/>
        </w:rPr>
        <w:t>”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.</w:t>
      </w:r>
    </w:p>
    <w:p w:rsidR="0020073F" w:rsidRPr="00F8585E" w:rsidRDefault="0020073F" w:rsidP="0085035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7157D1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Uredna prijava je ona prijava koja 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će biti zaprimljena unutar utvrđenog roka i koja 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sadrži sve podatke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,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priloge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i dokaze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</w:t>
      </w:r>
      <w:r w:rsidR="0085035A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o ispunjavanju uvjeta propisanih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u natječaju.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Prijava koja će biti predana preporučenom poštom smatrat će se da je primljena u roku ako bude predana pošti najkasnije posljednjeg dana roka za predaju.</w:t>
      </w:r>
    </w:p>
    <w:p w:rsidR="007157D1" w:rsidRPr="007157D1" w:rsidRDefault="007157D1" w:rsidP="007157D1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</w:pPr>
      <w:r w:rsidRPr="007157D1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Sa svim kandidatima čije će prijave biti uredne i stignu u roku</w:t>
      </w:r>
      <w:r w:rsidR="00523667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>, prije donošenja odluke o predlaganju kandidata za imenovanje,</w:t>
      </w:r>
      <w:r w:rsidR="00523667" w:rsidRPr="005F15C0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Pr="007157D1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obavit će se razgovor-intervju.</w:t>
      </w:r>
    </w:p>
    <w:p w:rsidR="00EC5FE0" w:rsidRPr="00F8585E" w:rsidRDefault="00B80F6D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7157D1">
        <w:rPr>
          <w:rFonts w:ascii="Times New Roman" w:eastAsia="Times New Roman" w:hAnsi="Times New Roman" w:cs="Times New Roman"/>
          <w:b/>
          <w:color w:val="3B3F4A"/>
          <w:sz w:val="24"/>
          <w:szCs w:val="24"/>
          <w:lang w:eastAsia="hr-HR"/>
        </w:rPr>
        <w:t xml:space="preserve"> </w:t>
      </w:r>
      <w:r w:rsidR="00D66009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Kandidatu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koja nije podni</w:t>
      </w:r>
      <w:r w:rsidR="00D66009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o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pravodobnu i urednu prijavu dostavlja </w:t>
      </w:r>
      <w:r w:rsidR="0085035A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se 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pisana obavijest u kojoj se navode razlozi zbog kojih </w:t>
      </w:r>
      <w:r w:rsidR="0085035A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je njegova ponuda neuredna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. </w:t>
      </w:r>
      <w:r w:rsidR="00D66009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Takav kandidat 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nema pravo podnošenja pravnog lijeka protiv te obavijesti.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O rezultatima izbora kandidati će biti obaviješteni u roku od 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30</w:t>
      </w: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dana od isteka roka za podnošenje prijava.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EC5FE0" w:rsidRPr="00F8585E" w:rsidRDefault="00EC5FE0" w:rsidP="0085035A">
      <w:pPr>
        <w:shd w:val="clear" w:color="auto" w:fill="FFFFFF" w:themeFill="background1"/>
        <w:spacing w:after="150" w:line="240" w:lineRule="auto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 </w:t>
      </w:r>
    </w:p>
    <w:p w:rsidR="00EC5FE0" w:rsidRDefault="00B80F6D" w:rsidP="0085035A">
      <w:pPr>
        <w:shd w:val="clear" w:color="auto" w:fill="FFFFFF" w:themeFill="background1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      </w:t>
      </w:r>
      <w:r w:rsidR="00EC5FE0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Predsjednica Upravnog vijeća</w:t>
      </w:r>
    </w:p>
    <w:p w:rsidR="00F8585E" w:rsidRPr="00F8585E" w:rsidRDefault="00F8585E" w:rsidP="0085035A">
      <w:pPr>
        <w:shd w:val="clear" w:color="auto" w:fill="FFFFFF" w:themeFill="background1"/>
        <w:spacing w:after="150" w:line="240" w:lineRule="auto"/>
        <w:ind w:left="4956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</w:p>
    <w:p w:rsidR="00EC5FE0" w:rsidRPr="00F8585E" w:rsidRDefault="00F8585E" w:rsidP="0085035A">
      <w:pPr>
        <w:shd w:val="clear" w:color="auto" w:fill="FFFFFF" w:themeFill="background1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 xml:space="preserve">                 </w:t>
      </w:r>
      <w:r w:rsidR="00B80F6D" w:rsidRPr="00F8585E">
        <w:rPr>
          <w:rFonts w:ascii="Times New Roman" w:eastAsia="Times New Roman" w:hAnsi="Times New Roman" w:cs="Times New Roman"/>
          <w:color w:val="3B3F4A"/>
          <w:sz w:val="24"/>
          <w:szCs w:val="24"/>
          <w:lang w:eastAsia="hr-HR"/>
        </w:rPr>
        <w:t>Adrijana Kruljić</w:t>
      </w:r>
    </w:p>
    <w:p w:rsidR="00251C06" w:rsidRPr="00F8585E" w:rsidRDefault="00251C06" w:rsidP="0085035A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51C06" w:rsidRPr="00F8585E" w:rsidSect="0041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8C41BF"/>
    <w:multiLevelType w:val="hybridMultilevel"/>
    <w:tmpl w:val="1F36BB96"/>
    <w:lvl w:ilvl="0" w:tplc="053E8CBA">
      <w:start w:val="51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85262"/>
    <w:multiLevelType w:val="multilevel"/>
    <w:tmpl w:val="66786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5FE0"/>
    <w:rsid w:val="000746FC"/>
    <w:rsid w:val="00112188"/>
    <w:rsid w:val="0020073F"/>
    <w:rsid w:val="00251C06"/>
    <w:rsid w:val="002A6E02"/>
    <w:rsid w:val="00321E9A"/>
    <w:rsid w:val="0041643D"/>
    <w:rsid w:val="00472CDD"/>
    <w:rsid w:val="004D6DC6"/>
    <w:rsid w:val="005229CE"/>
    <w:rsid w:val="00523667"/>
    <w:rsid w:val="00637816"/>
    <w:rsid w:val="00641A0B"/>
    <w:rsid w:val="006F07CF"/>
    <w:rsid w:val="007157D1"/>
    <w:rsid w:val="007705AD"/>
    <w:rsid w:val="0085035A"/>
    <w:rsid w:val="009D5F4F"/>
    <w:rsid w:val="00A118EE"/>
    <w:rsid w:val="00AB3078"/>
    <w:rsid w:val="00B80F6D"/>
    <w:rsid w:val="00D31619"/>
    <w:rsid w:val="00D467D3"/>
    <w:rsid w:val="00D66009"/>
    <w:rsid w:val="00DD74EE"/>
    <w:rsid w:val="00EC5FE0"/>
    <w:rsid w:val="00F85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43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67D3"/>
    <w:pPr>
      <w:ind w:left="720"/>
      <w:contextualSpacing/>
    </w:pPr>
  </w:style>
  <w:style w:type="paragraph" w:customStyle="1" w:styleId="t-9-8">
    <w:name w:val="t-9-8"/>
    <w:basedOn w:val="Normal"/>
    <w:rsid w:val="00DD7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D6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Ivica-GradDelnice</dc:creator>
  <cp:keywords/>
  <dc:description/>
  <cp:lastModifiedBy>Katarina-LAP</cp:lastModifiedBy>
  <cp:revision>2</cp:revision>
  <cp:lastPrinted>2019-02-25T12:25:00Z</cp:lastPrinted>
  <dcterms:created xsi:type="dcterms:W3CDTF">2019-03-01T09:35:00Z</dcterms:created>
  <dcterms:modified xsi:type="dcterms:W3CDTF">2019-03-01T09:35:00Z</dcterms:modified>
</cp:coreProperties>
</file>