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E0" w:rsidRPr="008D4A87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8D4A87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</w:t>
      </w:r>
      <w:r w:rsidR="008D4A87" w:rsidRPr="008D4A87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JEČJI VRTIĆ HLOJKICA</w:t>
      </w:r>
      <w:r w:rsidRPr="008D4A87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Šetalište Ivana Gorana Kovačića 1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51 300 Delnice</w:t>
      </w:r>
    </w:p>
    <w:p w:rsidR="00EC5FE0" w:rsidRPr="008D4A87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8D4A87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UPRAVNO VIJEĆE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KLASA: </w:t>
      </w:r>
      <w:r w:rsidR="00760CCC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012-01/19-01/01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URBROJ: </w:t>
      </w:r>
      <w:r w:rsidR="00D373D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2112-01-60-1-19-24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Delnice</w:t>
      </w:r>
      <w:r w:rsidR="00EB5DD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, 9. svibnja 2019.godine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AD1B92" w:rsidRDefault="00EC5FE0" w:rsidP="00AD1B92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Na temelju članka </w:t>
      </w:r>
      <w:r w:rsidR="006312BD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26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 stavak 2. Zakona o predškolskom odgoju i obrazovanju (N</w:t>
      </w:r>
      <w:r w:rsidR="002E1B13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10/97, 107/07 i 94/13) i članka 50. stavak 1. alineja 11. Statuta  Dječjeg vrtića Hlojkica, Upravno vijeće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Dječjeg vrtića Hlojkica na sjednici održanoj</w:t>
      </w:r>
      <w:r w:rsidR="00EB5DD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7.</w:t>
      </w:r>
      <w:r w:rsidR="004018F4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="00EB5DD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svibnja 2019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 godine,</w:t>
      </w:r>
      <w:r w:rsidR="00F8585E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donijelo je odluku o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raspis</w:t>
      </w:r>
      <w:r w:rsidR="00F8585E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ivanju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F8585E" w:rsidRPr="00F8585E" w:rsidRDefault="00EC5FE0" w:rsidP="00AD1B92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  <w:t>NATJEČAJ</w:t>
      </w:r>
      <w:r w:rsidR="00F8585E" w:rsidRPr="00F8585E"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  <w:t>A</w:t>
      </w:r>
    </w:p>
    <w:p w:rsidR="00EC5FE0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za </w:t>
      </w:r>
      <w:r w:rsidR="00D467D3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izbor</w:t>
      </w:r>
    </w:p>
    <w:p w:rsidR="00AD1B92" w:rsidRPr="00F8585E" w:rsidRDefault="00AD1B92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D467D3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ODGOJITELJA</w:t>
      </w:r>
      <w:r w:rsidR="00EC5FE0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 (m/ž)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, i to:</w:t>
      </w:r>
    </w:p>
    <w:p w:rsidR="00472CDD" w:rsidRPr="00F8585E" w:rsidRDefault="00472CDD" w:rsidP="0085035A">
      <w:pPr>
        <w:pStyle w:val="Odlomakpopis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Jednog (1)</w:t>
      </w:r>
      <w:r w:rsidR="00D467D3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odgojitelja na </w:t>
      </w:r>
      <w:r w:rsidR="00EB5DD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određeno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vrijeme</w:t>
      </w:r>
      <w:r w:rsid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s punim radnim vremenom</w:t>
      </w:r>
      <w:r w:rsidR="009B5CBB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- zamjena do povratka sa bolovanja- </w:t>
      </w:r>
      <w:proofErr w:type="spellStart"/>
      <w:r w:rsidR="009B5CBB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rodiljnog</w:t>
      </w:r>
      <w:proofErr w:type="spellEnd"/>
      <w:r w:rsidR="009B5CBB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dopusta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F93F55">
      <w:pPr>
        <w:pStyle w:val="t-9-8"/>
        <w:spacing w:beforeLines="30" w:beforeAutospacing="0" w:afterLines="30" w:afterAutospacing="0"/>
        <w:jc w:val="both"/>
        <w:rPr>
          <w:b/>
          <w:color w:val="3B3F4A"/>
        </w:rPr>
      </w:pPr>
      <w:r w:rsidRPr="00F8585E">
        <w:rPr>
          <w:b/>
          <w:color w:val="3B3F4A"/>
        </w:rPr>
        <w:t xml:space="preserve">Za </w:t>
      </w:r>
      <w:r w:rsidR="00D467D3" w:rsidRPr="00F8585E">
        <w:rPr>
          <w:b/>
          <w:color w:val="3B3F4A"/>
        </w:rPr>
        <w:t>odgojitelja</w:t>
      </w:r>
      <w:r w:rsidRPr="00F8585E">
        <w:rPr>
          <w:b/>
          <w:color w:val="3B3F4A"/>
        </w:rPr>
        <w:t xml:space="preserve"> može biti imenovana osoba koja, pored općih uvjeta za zasnivanje radnog odnosa, ispunjava uvjete za </w:t>
      </w:r>
      <w:r w:rsidR="002E1B13">
        <w:rPr>
          <w:b/>
          <w:color w:val="3B3F4A"/>
        </w:rPr>
        <w:t>odgojno-obrazovnog radnika</w:t>
      </w:r>
      <w:r w:rsidRPr="00F8585E">
        <w:rPr>
          <w:b/>
          <w:color w:val="3B3F4A"/>
        </w:rPr>
        <w:t xml:space="preserve"> prema odredbama Zakona o predškolskom odgoju i obrazovanju</w:t>
      </w:r>
      <w:r w:rsidR="00472CDD" w:rsidRPr="00F8585E">
        <w:rPr>
          <w:b/>
          <w:color w:val="3B3F4A"/>
        </w:rPr>
        <w:t xml:space="preserve"> i koja ima položen stručni ispit</w:t>
      </w:r>
      <w:r w:rsidR="00DD74EE" w:rsidRPr="00F8585E">
        <w:rPr>
          <w:b/>
          <w:color w:val="3B3F4A"/>
        </w:rPr>
        <w:t>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Uz prijavu na natječaj kandidati trebaju priložiti sljedeće dokumente:</w:t>
      </w:r>
    </w:p>
    <w:p w:rsidR="00EC5FE0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životopis,</w:t>
      </w:r>
    </w:p>
    <w:p w:rsidR="0010224E" w:rsidRPr="00F8585E" w:rsidRDefault="0010224E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presliku diplome,</w:t>
      </w:r>
    </w:p>
    <w:p w:rsidR="00EC5FE0" w:rsidRPr="00F8585E" w:rsidRDefault="0010224E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dokaz o državljanstvu: </w:t>
      </w:r>
      <w:r w:rsidR="00EC5FE0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presliku </w:t>
      </w:r>
      <w:r w:rsidR="00EB5DD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domovnice 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dokaz o radnom stažu u djelatnosti predškolskog odgoja: elektronički zapis, odnosno potvrdu o podacima evidentiranim u bazi podataka HZMO-a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ne stariji</w:t>
      </w:r>
      <w:r w:rsid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od mjesec dana od dana objave natječaja,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dokaz o položenom stručnom ispitu </w:t>
      </w:r>
      <w:r w:rsidR="00EB5DD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za kandidate koji su radni odnos u predškolskoj ustanovi zasnovali nakon 18.12.1997.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izvornik uvjerenja nadležnog suda (ne stariji od dana objave natječaja) da protiv kandidata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nije izrečena pravomoćna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p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resuda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kazne zatvora, te da se protiv kandidata ne vodi kazneni postupak,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sukladno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čl.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25.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st.</w:t>
      </w:r>
      <w:r w:rsidR="00A45BB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1. i 2.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Zakona o predškolskom odgoju i obrazovanju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.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izvornik uvjerenja nadležnog suda (ne stariji od dana objave natječaja) da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protiv kandidata nije izrečena pravomoćna prekršajna presuda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te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da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se protiv kandidata ne vodi prekršajni postupak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, sukladno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čl.</w:t>
      </w:r>
      <w:r w:rsidR="00A45BB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25. st.</w:t>
      </w:r>
      <w:r w:rsidR="00A45BB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3. i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4. Zakona o predškolskom odgoju i obrazovanju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Na natječaj se mogu javiti osobe oba spola.</w:t>
      </w:r>
    </w:p>
    <w:p w:rsidR="006F07CF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Pozivaju se osobe iz članka 102. 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stavak 1-3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Zakona o hrvatski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m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branitelj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im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a iz domovinskog rata i članov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ima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njihovih obitelji (NN 121/17) da uz prijavu na natječaj dostave dokaze iz članka 103. stavak 1. Zakona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</w:p>
    <w:p w:rsidR="000746FC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Poveznica na internetsku stranicu Ministarstva: </w:t>
      </w:r>
      <w:hyperlink r:id="rId5" w:history="1">
        <w:r w:rsidRPr="00F8585E">
          <w:rPr>
            <w:rFonts w:ascii="Times New Roman" w:eastAsia="Times New Roman" w:hAnsi="Times New Roman" w:cs="Times New Roman"/>
            <w:color w:val="1EBBF0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="000746FC" w:rsidRPr="00F8585E"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  <w:t>.</w:t>
      </w:r>
    </w:p>
    <w:p w:rsidR="000D6173" w:rsidRPr="00F8585E" w:rsidRDefault="000D6173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</w:pPr>
    </w:p>
    <w:p w:rsidR="000746FC" w:rsidRPr="00F8585E" w:rsidRDefault="000746FC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 koji se poziva na prednost kod zapošljavanja u skladu s čl. 9. Zakona o profesionalnoj rehabilitaciji i zapošljavanju osoba s invaliditetom (NN 1567/13, 152/14, 39/18), uz prijavu na natječaj dužan je priložiti dokaze o ispunjavanju traženih uvjeta i dokaz o utvrđivanju statusa osobe s invaliditetom.</w:t>
      </w:r>
    </w:p>
    <w:p w:rsidR="00EC5FE0" w:rsidRPr="00F8585E" w:rsidRDefault="006312BD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Kandidati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koji su imali zasnovan radni odnos u predškolskoj ustanovi prije 18. 12. 1997. godine, nisu obvezni dostaviti dokaz o položenom stručnom ispitu, ali su dužni dostaviti dokaz da su prije tog datuma bili u radnom odnosu u predškolskoj ustanovi, kao dokaz o ispunjavanju uvjeta  iz članka 32. Pravilnika o načinu i uvjetima polaganja stručnog ispita odgojitelja i stručnih suradnika u vrtiću (NN br. 133/97, 4/98)</w:t>
      </w:r>
      <w:r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0D6173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Prijave na natječaj kandidati moraju poslati u zatvorenoj omotnici na adresu:</w:t>
      </w:r>
    </w:p>
    <w:p w:rsidR="00EC5FE0" w:rsidRPr="00AD1B92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Dječji vrtić 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Hlojkica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, 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Šetalište Ivana Gorana Kovačića 1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5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1300 Delnice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 u roku od </w:t>
      </w:r>
      <w:r w:rsidR="000746FC" w:rsidRPr="000D6173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osam (8)</w:t>
      </w:r>
      <w:r w:rsidRPr="000D6173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dana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="000746FC"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nakon</w:t>
      </w:r>
      <w:r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dana objave natječaja na </w:t>
      </w:r>
      <w:r w:rsidR="00B80F6D"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mrežnim stranicama i </w:t>
      </w:r>
      <w:r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oglasnoj ploči </w:t>
      </w:r>
      <w:r w:rsidR="00B80F6D"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Hrvatskog zavoda za zapošljavanje te mrežnim stranicama i oglasnoj ploči Dječjeg vrtića Hlojkica</w:t>
      </w:r>
      <w:r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, s naznakom: </w:t>
      </w:r>
      <w:r w:rsidRPr="00AD1B92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”Natječaj za</w:t>
      </w:r>
      <w:r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 </w:t>
      </w:r>
      <w:r w:rsidR="00B80F6D"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odgojitelja</w:t>
      </w:r>
      <w:r w:rsidRPr="00AD1B92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”</w:t>
      </w:r>
      <w:r w:rsidRPr="00AD1B92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.</w:t>
      </w:r>
    </w:p>
    <w:p w:rsidR="000D6173" w:rsidRPr="00F8585E" w:rsidRDefault="000D6173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Uredna prijava je ona prijava koja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će biti zaprimljena unutar utvrđenog roka i koja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sadrži sve podatke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priloge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i dokaze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o ispunjavanju uvjeta propisanih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u natječaju.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Prijava koja će biti </w:t>
      </w:r>
      <w:r w:rsidR="0093203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zaprimljena nakon propisanog roka smatrat će se pravovremenom ako bude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predana </w:t>
      </w:r>
      <w:r w:rsidR="0093203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na poštu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preporučenom poš</w:t>
      </w:r>
      <w:r w:rsidR="0093203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iljkom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najkasnije posljednjeg dana roka za predaju. </w:t>
      </w:r>
    </w:p>
    <w:p w:rsidR="00EC5FE0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O rezultatima izbora kandidati će biti obaviješteni u roku od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30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dana od isteka roka za podnošenje prijava.</w:t>
      </w:r>
    </w:p>
    <w:p w:rsidR="007D2DEC" w:rsidRPr="00F8585E" w:rsidRDefault="007D2DEC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Default="00B80F6D" w:rsidP="0085035A">
      <w:pPr>
        <w:shd w:val="clear" w:color="auto" w:fill="FFFFFF" w:themeFill="background1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      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Predsjednica Upravnog vijeća</w:t>
      </w:r>
    </w:p>
    <w:p w:rsidR="00F8585E" w:rsidRPr="00F8585E" w:rsidRDefault="00F8585E" w:rsidP="0085035A">
      <w:pPr>
        <w:shd w:val="clear" w:color="auto" w:fill="FFFFFF" w:themeFill="background1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F8585E" w:rsidP="0085035A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               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Adrijana </w:t>
      </w:r>
      <w:proofErr w:type="spellStart"/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Kruljić</w:t>
      </w:r>
      <w:proofErr w:type="spellEnd"/>
    </w:p>
    <w:p w:rsidR="00251C06" w:rsidRPr="00F8585E" w:rsidRDefault="00251C06" w:rsidP="0085035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251C06" w:rsidRPr="00F8585E" w:rsidSect="00BA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41BF"/>
    <w:multiLevelType w:val="hybridMultilevel"/>
    <w:tmpl w:val="1F36BB96"/>
    <w:lvl w:ilvl="0" w:tplc="053E8CBA">
      <w:start w:val="5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85262"/>
    <w:multiLevelType w:val="multilevel"/>
    <w:tmpl w:val="66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FE0"/>
    <w:rsid w:val="000746FC"/>
    <w:rsid w:val="000D6173"/>
    <w:rsid w:val="000E3C8C"/>
    <w:rsid w:val="000F1B16"/>
    <w:rsid w:val="0010224E"/>
    <w:rsid w:val="00112188"/>
    <w:rsid w:val="00251C06"/>
    <w:rsid w:val="002A6E02"/>
    <w:rsid w:val="002E1B13"/>
    <w:rsid w:val="004018F4"/>
    <w:rsid w:val="004522E9"/>
    <w:rsid w:val="00472CDD"/>
    <w:rsid w:val="005229CE"/>
    <w:rsid w:val="005F15C0"/>
    <w:rsid w:val="006312BD"/>
    <w:rsid w:val="00637816"/>
    <w:rsid w:val="006F07CF"/>
    <w:rsid w:val="00760CCC"/>
    <w:rsid w:val="007705AD"/>
    <w:rsid w:val="007D2DEC"/>
    <w:rsid w:val="0085035A"/>
    <w:rsid w:val="0087236B"/>
    <w:rsid w:val="008D4A87"/>
    <w:rsid w:val="008F7B08"/>
    <w:rsid w:val="00932036"/>
    <w:rsid w:val="009B5CBB"/>
    <w:rsid w:val="009D5F4F"/>
    <w:rsid w:val="00A118EE"/>
    <w:rsid w:val="00A45BBF"/>
    <w:rsid w:val="00AD1B92"/>
    <w:rsid w:val="00B14961"/>
    <w:rsid w:val="00B80F6D"/>
    <w:rsid w:val="00BA370A"/>
    <w:rsid w:val="00C73CC4"/>
    <w:rsid w:val="00D27918"/>
    <w:rsid w:val="00D373DE"/>
    <w:rsid w:val="00D467D3"/>
    <w:rsid w:val="00D64E92"/>
    <w:rsid w:val="00DD74EE"/>
    <w:rsid w:val="00EB5DDE"/>
    <w:rsid w:val="00EC5FE0"/>
    <w:rsid w:val="00F8585E"/>
    <w:rsid w:val="00F9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67D3"/>
    <w:pPr>
      <w:ind w:left="720"/>
      <w:contextualSpacing/>
    </w:pPr>
  </w:style>
  <w:style w:type="paragraph" w:customStyle="1" w:styleId="t-9-8">
    <w:name w:val="t-9-8"/>
    <w:basedOn w:val="Normal"/>
    <w:rsid w:val="00DD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Ivica-GradDelnice</dc:creator>
  <cp:lastModifiedBy>Zvezdana</cp:lastModifiedBy>
  <cp:revision>5</cp:revision>
  <cp:lastPrinted>2019-05-09T06:45:00Z</cp:lastPrinted>
  <dcterms:created xsi:type="dcterms:W3CDTF">2019-05-09T06:42:00Z</dcterms:created>
  <dcterms:modified xsi:type="dcterms:W3CDTF">2019-05-09T06:52:00Z</dcterms:modified>
</cp:coreProperties>
</file>